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66" w:rsidRPr="004D7D66" w:rsidRDefault="004D7D66" w:rsidP="008778A4">
      <w:pPr>
        <w:ind w:left="709" w:right="425"/>
        <w:jc w:val="center"/>
        <w:rPr>
          <w:rFonts w:ascii="Century Gothic" w:hAnsi="Century Gothic"/>
          <w:sz w:val="20"/>
        </w:rPr>
      </w:pPr>
      <w:r w:rsidRPr="004D7D66">
        <w:rPr>
          <w:rFonts w:ascii="Century Gothic" w:hAnsi="Century Gothic" w:cs="Times"/>
          <w:color w:val="943634"/>
          <w:sz w:val="96"/>
        </w:rPr>
        <w:t>SIMONE ZANCHINI</w:t>
      </w:r>
    </w:p>
    <w:p w:rsidR="0022085A" w:rsidRDefault="0022085A">
      <w:pPr>
        <w:ind w:right="425"/>
        <w:jc w:val="center"/>
        <w:rPr>
          <w:rFonts w:hint="eastAsia"/>
        </w:rPr>
      </w:pPr>
    </w:p>
    <w:p w:rsidR="0022085A" w:rsidRDefault="0022085A" w:rsidP="00F00CC1">
      <w:pPr>
        <w:ind w:left="-1134" w:right="425"/>
        <w:jc w:val="both"/>
        <w:rPr>
          <w:rFonts w:hint="eastAsia"/>
        </w:rPr>
      </w:pPr>
    </w:p>
    <w:p w:rsidR="008778A4" w:rsidRDefault="00F00CC1" w:rsidP="00F00CC1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proofErr w:type="spellStart"/>
      <w:r>
        <w:rPr>
          <w:rFonts w:ascii="Century Gothic" w:hAnsi="Century Gothic" w:cs="Times"/>
          <w:sz w:val="26"/>
          <w:szCs w:val="26"/>
        </w:rPr>
        <w:t>Bio</w:t>
      </w:r>
      <w:proofErr w:type="spellEnd"/>
    </w:p>
    <w:p w:rsidR="00F00CC1" w:rsidRDefault="00F00CC1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b/>
          <w:color w:val="943634" w:themeColor="accent2" w:themeShade="BF"/>
          <w:sz w:val="26"/>
          <w:szCs w:val="26"/>
        </w:rPr>
      </w:pPr>
    </w:p>
    <w:p w:rsid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/>
          <w:b/>
          <w:color w:val="943634" w:themeColor="accent2" w:themeShade="BF"/>
          <w:sz w:val="26"/>
          <w:szCs w:val="26"/>
        </w:rPr>
        <w:t>SIMONE ZANCHINI</w:t>
      </w:r>
      <w:r w:rsidRPr="00D1105A">
        <w:rPr>
          <w:rFonts w:ascii="Century Gothic" w:hAnsi="Century Gothic" w:cs="Times"/>
          <w:color w:val="943634" w:themeColor="accent2" w:themeShade="BF"/>
          <w:sz w:val="26"/>
          <w:szCs w:val="26"/>
        </w:rPr>
        <w:t xml:space="preserve"> </w:t>
      </w:r>
      <w:proofErr w:type="spellStart"/>
      <w:r>
        <w:rPr>
          <w:rFonts w:ascii="Century Gothic" w:hAnsi="Century Gothic" w:cs="Times"/>
          <w:sz w:val="26"/>
          <w:szCs w:val="26"/>
        </w:rPr>
        <w:t>is</w:t>
      </w:r>
      <w:proofErr w:type="spellEnd"/>
      <w:r>
        <w:rPr>
          <w:rFonts w:ascii="Century Gothic" w:hAnsi="Century Gothic" w:cs="Times"/>
          <w:sz w:val="26"/>
          <w:szCs w:val="26"/>
        </w:rPr>
        <w:t xml:space="preserve"> </w:t>
      </w:r>
      <w:proofErr w:type="spellStart"/>
      <w:r>
        <w:rPr>
          <w:rFonts w:ascii="Century Gothic" w:hAnsi="Century Gothic" w:cs="Times"/>
          <w:sz w:val="26"/>
          <w:szCs w:val="26"/>
        </w:rPr>
        <w:t>c</w:t>
      </w:r>
      <w:r w:rsidRPr="00D1105A">
        <w:rPr>
          <w:rFonts w:ascii="Century Gothic" w:hAnsi="Century Gothic" w:cs="Times" w:hint="eastAsia"/>
          <w:sz w:val="26"/>
          <w:szCs w:val="26"/>
        </w:rPr>
        <w:t>onsidered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one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most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interesting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innovative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player on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international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scene,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his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research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moves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between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boundaries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contem</w:t>
      </w:r>
      <w:bookmarkStart w:id="0" w:name="_GoBack"/>
      <w:bookmarkEnd w:id="0"/>
      <w:r w:rsidRPr="00D1105A">
        <w:rPr>
          <w:rFonts w:ascii="Century Gothic" w:hAnsi="Century Gothic" w:cs="Times" w:hint="eastAsia"/>
          <w:sz w:val="26"/>
          <w:szCs w:val="26"/>
        </w:rPr>
        <w:t>porary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music,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acoustic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electronic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sound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experimentation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mixing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together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experiences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super-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refined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influences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issuing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in an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absolutely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personal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approach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improvisation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materials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.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Eclectic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musician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performs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 intense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concert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activity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groups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diverse musical backgrounds (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improvisation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contemporary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music, jazz,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classical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).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Graduated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honors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in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classical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Conservatory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G. Rossini in Pesaro, with the Master Sergio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Scappini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.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</w:p>
    <w:p w:rsid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 w:hint="eastAsia"/>
          <w:sz w:val="26"/>
          <w:szCs w:val="26"/>
        </w:rPr>
        <w:t xml:space="preserve">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has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performed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in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several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Festivals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in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Italy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(Clusone Jazz, Umbria Jazz, Tivoli Jazz, Jazz in the Time-Berchidda, Sant'Anna Arresi, Barga Jazz, Mara Jazz, Jazz-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in'it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Ravenna Festival, Rossini Opera Festival, Siena Jazz, Roccella Jonica etc.) and in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mainly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international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Festivals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(France, Austria, Germany,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England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Holland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Sweden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Denmark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Finland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Slovenia,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Croatia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Macedonia,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Spain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England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Norway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, Russia, Tunisia, Lebanon, India, Venezuela, Japan, etc.).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</w:p>
    <w:p w:rsidR="008778A4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 w:hint="eastAsia"/>
          <w:sz w:val="26"/>
          <w:szCs w:val="26"/>
        </w:rPr>
        <w:t xml:space="preserve">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has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collaborated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many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internationally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renowned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musicians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from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different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musical backgrounds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such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: Thomas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Clausen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Gianluigi Trovesi, Javier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Girotto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Marco Tamburini, Massimo Manzi, Tamara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Obrovac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Krunoslav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Levacic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Vasko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Atanasovski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Paul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Fresu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Antonello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Salis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Han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Bennink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Art Van Damme, Bruno Tommaso, Ettore Fioravanti, Mario Marzi, Michele Rabbia, Andrea Dulbecco, Giovanni Tommaso, Gabriele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Mirabassi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, Frank Marocco, Bill Evans,</w:t>
      </w:r>
      <w:r>
        <w:rPr>
          <w:rFonts w:ascii="Century Gothic" w:hAnsi="Century Gothic" w:cs="Times"/>
          <w:sz w:val="26"/>
          <w:szCs w:val="26"/>
        </w:rPr>
        <w:t xml:space="preserve"> Federico Mondelci,</w:t>
      </w:r>
      <w:r w:rsidRPr="00D1105A">
        <w:rPr>
          <w:rFonts w:ascii="Century Gothic" w:hAnsi="Century Gothic" w:cs="Times" w:hint="eastAsia"/>
          <w:sz w:val="26"/>
          <w:szCs w:val="26"/>
        </w:rPr>
        <w:t xml:space="preserve"> Adam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Nussbaum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Jim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Black. 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Since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1999 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collaborates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Soloists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the Orchestra of Teatro alla Scala in Milan, with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this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group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toured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regularly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. 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Aside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from musical performances and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reasearch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Zanchini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leads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also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accordion's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workshops and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collective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impro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.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 w:hint="eastAsia"/>
          <w:sz w:val="26"/>
          <w:szCs w:val="26"/>
        </w:rPr>
        <w:t xml:space="preserve">In 2006 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published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Be-bop Buffet (Wide Sound) a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duet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Frank Marocco, a model of the Bebop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language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expressed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. In 2009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Better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Alone...! (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Silta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Records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) a solo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project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where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prove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all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tone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colours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his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instrument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through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use of a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particular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midi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live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electronics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laptop, in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same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year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published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also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Fuga per Art Jazz 5et (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DodiciLune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Records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),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unique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tribute work of Zanchini, a tribute to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his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great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Master and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one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greatest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exponents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of the jazz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: Art Van Damme. </w:t>
      </w:r>
    </w:p>
    <w:p w:rsidR="00D1105A" w:rsidRP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 w:hint="eastAsia"/>
          <w:sz w:val="26"/>
          <w:szCs w:val="26"/>
        </w:rPr>
        <w:t xml:space="preserve">In 2010 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published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 new Project with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Ratko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Zjaca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r w:rsidRPr="00D1105A">
        <w:rPr>
          <w:rFonts w:ascii="Century Gothic" w:hAnsi="Century Gothic" w:cs="Times" w:hint="eastAsia"/>
          <w:sz w:val="26"/>
          <w:szCs w:val="26"/>
        </w:rPr>
        <w:t>–</w:t>
      </w:r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guitar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Martin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Gjaconovski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r w:rsidRPr="00D1105A">
        <w:rPr>
          <w:rFonts w:ascii="Century Gothic" w:hAnsi="Century Gothic" w:cs="Times" w:hint="eastAsia"/>
          <w:sz w:val="26"/>
          <w:szCs w:val="26"/>
        </w:rPr>
        <w:t>–</w:t>
      </w:r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dbass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Adam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Nussbaum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r w:rsidRPr="00D1105A">
        <w:rPr>
          <w:rFonts w:ascii="Century Gothic" w:hAnsi="Century Gothic" w:cs="Times" w:hint="eastAsia"/>
          <w:sz w:val="26"/>
          <w:szCs w:val="26"/>
        </w:rPr>
        <w:t>–</w:t>
      </w:r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drums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: The way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we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talk (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In&amp;Out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Records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). </w:t>
      </w:r>
    </w:p>
    <w:p w:rsid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  <w:r w:rsidRPr="00D1105A">
        <w:rPr>
          <w:rFonts w:ascii="Century Gothic" w:hAnsi="Century Gothic" w:cs="Times" w:hint="eastAsia"/>
          <w:sz w:val="26"/>
          <w:szCs w:val="26"/>
        </w:rPr>
        <w:lastRenderedPageBreak/>
        <w:t xml:space="preserve">In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May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2012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has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been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released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latest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Zanchini's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project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: MY ACCORDION'S CONCEPT (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Silta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Records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) a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project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built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up on radical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improvisation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with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acoustic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and live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electronics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, a brave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attempt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to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subvert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common code of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expression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through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 xml:space="preserve"> the </w:t>
      </w:r>
      <w:proofErr w:type="spellStart"/>
      <w:r w:rsidRPr="00D1105A">
        <w:rPr>
          <w:rFonts w:ascii="Century Gothic" w:hAnsi="Century Gothic" w:cs="Times" w:hint="eastAsia"/>
          <w:sz w:val="26"/>
          <w:szCs w:val="26"/>
        </w:rPr>
        <w:t>accordion</w:t>
      </w:r>
      <w:proofErr w:type="spellEnd"/>
      <w:r w:rsidRPr="00D1105A">
        <w:rPr>
          <w:rFonts w:ascii="Century Gothic" w:hAnsi="Century Gothic" w:cs="Times" w:hint="eastAsia"/>
          <w:sz w:val="26"/>
          <w:szCs w:val="26"/>
        </w:rPr>
        <w:t>.</w:t>
      </w:r>
      <w:r>
        <w:rPr>
          <w:rFonts w:ascii="Century Gothic" w:hAnsi="Century Gothic" w:cs="Times"/>
          <w:sz w:val="26"/>
          <w:szCs w:val="26"/>
        </w:rPr>
        <w:t xml:space="preserve"> </w:t>
      </w:r>
      <w:r w:rsidR="008778A4">
        <w:rPr>
          <w:rFonts w:ascii="Century Gothic" w:hAnsi="Century Gothic" w:cs="Times"/>
          <w:sz w:val="26"/>
          <w:szCs w:val="26"/>
        </w:rPr>
        <w:t xml:space="preserve"> </w:t>
      </w:r>
    </w:p>
    <w:p w:rsidR="00D1105A" w:rsidRDefault="00D1105A" w:rsidP="008778A4">
      <w:pPr>
        <w:tabs>
          <w:tab w:val="left" w:pos="11057"/>
        </w:tabs>
        <w:ind w:left="567" w:right="567"/>
        <w:jc w:val="both"/>
        <w:rPr>
          <w:rFonts w:ascii="Century Gothic" w:hAnsi="Century Gothic" w:cs="Times"/>
          <w:sz w:val="26"/>
          <w:szCs w:val="26"/>
        </w:rPr>
      </w:pPr>
    </w:p>
    <w:p w:rsidR="0022085A" w:rsidRDefault="0022085A">
      <w:pPr>
        <w:ind w:right="425"/>
        <w:jc w:val="both"/>
        <w:rPr>
          <w:rFonts w:ascii="Century Gothic" w:hAnsi="Century Gothic" w:cs="Times"/>
          <w:sz w:val="26"/>
          <w:szCs w:val="26"/>
        </w:rPr>
      </w:pPr>
    </w:p>
    <w:p w:rsidR="0022085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proofErr w:type="spellStart"/>
      <w:r>
        <w:rPr>
          <w:rFonts w:ascii="Century Gothic" w:hAnsi="Century Gothic" w:cs="Times"/>
          <w:sz w:val="26"/>
          <w:szCs w:val="26"/>
        </w:rPr>
        <w:t>Rif</w:t>
      </w:r>
      <w:proofErr w:type="spellEnd"/>
      <w:r>
        <w:rPr>
          <w:rFonts w:ascii="Century Gothic" w:hAnsi="Century Gothic" w:cs="Times"/>
          <w:sz w:val="26"/>
          <w:szCs w:val="26"/>
        </w:rPr>
        <w:t>: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proofErr w:type="spellStart"/>
      <w:r>
        <w:rPr>
          <w:rFonts w:ascii="Century Gothic" w:hAnsi="Century Gothic" w:cs="Times"/>
          <w:sz w:val="26"/>
          <w:szCs w:val="26"/>
        </w:rPr>
        <w:t>Désirée</w:t>
      </w:r>
      <w:proofErr w:type="spellEnd"/>
      <w:r>
        <w:rPr>
          <w:rFonts w:ascii="Century Gothic" w:hAnsi="Century Gothic" w:cs="Times"/>
          <w:sz w:val="26"/>
          <w:szCs w:val="26"/>
        </w:rPr>
        <w:t xml:space="preserve"> Fusi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r>
        <w:rPr>
          <w:rFonts w:ascii="Century Gothic" w:hAnsi="Century Gothic" w:cs="Times"/>
          <w:sz w:val="26"/>
          <w:szCs w:val="26"/>
        </w:rPr>
        <w:t>DF Artists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r>
        <w:rPr>
          <w:rFonts w:ascii="Century Gothic" w:hAnsi="Century Gothic" w:cs="Times"/>
          <w:sz w:val="26"/>
          <w:szCs w:val="26"/>
        </w:rPr>
        <w:t>Vicolo Cadrega, 7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r>
        <w:rPr>
          <w:rFonts w:ascii="Century Gothic" w:hAnsi="Century Gothic" w:cs="Times"/>
          <w:sz w:val="26"/>
          <w:szCs w:val="26"/>
        </w:rPr>
        <w:t>37121 VERONA</w:t>
      </w:r>
      <w:r w:rsidR="00516152">
        <w:rPr>
          <w:rFonts w:ascii="Century Gothic" w:hAnsi="Century Gothic" w:cs="Times"/>
          <w:sz w:val="26"/>
          <w:szCs w:val="26"/>
        </w:rPr>
        <w:t xml:space="preserve">  ITALY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proofErr w:type="spellStart"/>
      <w:r>
        <w:rPr>
          <w:rFonts w:ascii="Century Gothic" w:hAnsi="Century Gothic" w:cs="Times"/>
          <w:sz w:val="26"/>
          <w:szCs w:val="26"/>
        </w:rPr>
        <w:t>Mob</w:t>
      </w:r>
      <w:proofErr w:type="spellEnd"/>
      <w:r>
        <w:rPr>
          <w:rFonts w:ascii="Century Gothic" w:hAnsi="Century Gothic" w:cs="Times"/>
          <w:sz w:val="26"/>
          <w:szCs w:val="26"/>
        </w:rPr>
        <w:t>. Phone: +39 392 98 62 385</w:t>
      </w:r>
    </w:p>
    <w:p w:rsidR="0066047A" w:rsidRDefault="0066047A" w:rsidP="008778A4">
      <w:pPr>
        <w:ind w:left="567" w:right="425"/>
        <w:jc w:val="both"/>
        <w:rPr>
          <w:rFonts w:ascii="Century Gothic" w:hAnsi="Century Gothic" w:cs="Times"/>
          <w:sz w:val="26"/>
          <w:szCs w:val="26"/>
        </w:rPr>
      </w:pPr>
      <w:r>
        <w:rPr>
          <w:rFonts w:ascii="Century Gothic" w:hAnsi="Century Gothic" w:cs="Times"/>
          <w:sz w:val="26"/>
          <w:szCs w:val="26"/>
        </w:rPr>
        <w:t>info@df-artists.com</w:t>
      </w:r>
    </w:p>
    <w:sectPr w:rsidR="0066047A" w:rsidSect="008778A4">
      <w:headerReference w:type="default" r:id="rId7"/>
      <w:pgSz w:w="11906" w:h="16838"/>
      <w:pgMar w:top="1417" w:right="282" w:bottom="1134" w:left="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D8" w:rsidRDefault="00B461D8" w:rsidP="004B7D1A">
      <w:pPr>
        <w:rPr>
          <w:rFonts w:hint="eastAsia"/>
        </w:rPr>
      </w:pPr>
      <w:r>
        <w:separator/>
      </w:r>
    </w:p>
  </w:endnote>
  <w:endnote w:type="continuationSeparator" w:id="0">
    <w:p w:rsidR="00B461D8" w:rsidRDefault="00B461D8" w:rsidP="004B7D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D8" w:rsidRDefault="00B461D8" w:rsidP="004B7D1A">
      <w:pPr>
        <w:rPr>
          <w:rFonts w:hint="eastAsia"/>
        </w:rPr>
      </w:pPr>
      <w:r>
        <w:separator/>
      </w:r>
    </w:p>
  </w:footnote>
  <w:footnote w:type="continuationSeparator" w:id="0">
    <w:p w:rsidR="00B461D8" w:rsidRDefault="00B461D8" w:rsidP="004B7D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A" w:rsidRDefault="004B7D1A">
    <w:pPr>
      <w:pStyle w:val="Intestazione"/>
      <w:rPr>
        <w:rFonts w:hint="eastAsia"/>
      </w:rPr>
    </w:pPr>
  </w:p>
  <w:p w:rsidR="004B7D1A" w:rsidRDefault="004B7D1A" w:rsidP="008778A4">
    <w:pPr>
      <w:pStyle w:val="Intestazione"/>
      <w:ind w:left="56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A"/>
    <w:rsid w:val="0022085A"/>
    <w:rsid w:val="004B7D1A"/>
    <w:rsid w:val="004D6B21"/>
    <w:rsid w:val="004D7D66"/>
    <w:rsid w:val="00516152"/>
    <w:rsid w:val="00554F5A"/>
    <w:rsid w:val="006220F1"/>
    <w:rsid w:val="0066047A"/>
    <w:rsid w:val="00701957"/>
    <w:rsid w:val="008778A4"/>
    <w:rsid w:val="00910636"/>
    <w:rsid w:val="00A45923"/>
    <w:rsid w:val="00A82C37"/>
    <w:rsid w:val="00B461D8"/>
    <w:rsid w:val="00D1105A"/>
    <w:rsid w:val="00D511AB"/>
    <w:rsid w:val="00D54806"/>
    <w:rsid w:val="00F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B7D1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D1A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B7D1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D1A"/>
    <w:rPr>
      <w:color w:val="00000A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D1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D1A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B7D1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D1A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B7D1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D1A"/>
    <w:rPr>
      <w:color w:val="00000A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D1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D1A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HwNL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pc</cp:lastModifiedBy>
  <cp:revision>2</cp:revision>
  <dcterms:created xsi:type="dcterms:W3CDTF">2018-05-22T09:23:00Z</dcterms:created>
  <dcterms:modified xsi:type="dcterms:W3CDTF">2018-05-22T09:23:00Z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HwNL</vt:lpwstr>
  </property>
</Properties>
</file>